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25D3" w14:textId="61135CAE" w:rsidR="00B277C2" w:rsidRDefault="00811853">
      <w:r>
        <w:rPr>
          <w:rFonts w:ascii="Arial" w:hAnsi="Arial" w:cs="Arial"/>
          <w:noProof/>
          <w:color w:val="666666"/>
          <w:bdr w:val="none" w:sz="0" w:space="0" w:color="auto" w:frame="1"/>
        </w:rPr>
        <w:drawing>
          <wp:inline distT="0" distB="0" distL="0" distR="0" wp14:anchorId="33EE981D" wp14:editId="5C631B18">
            <wp:extent cx="1676400" cy="65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2DA5" w14:textId="0A564852" w:rsidR="002F46E0" w:rsidRPr="002F46E0" w:rsidRDefault="002F46E0" w:rsidP="002F46E0">
      <w:pPr>
        <w:spacing w:before="100" w:after="0" w:line="240" w:lineRule="auto"/>
        <w:ind w:right="-30"/>
        <w:rPr>
          <w:rFonts w:ascii="Calibri" w:eastAsia="Times New Roman" w:hAnsi="Calibri" w:cs="Calibri"/>
          <w:b/>
          <w:bCs/>
          <w:color w:val="7030A0"/>
          <w:sz w:val="28"/>
          <w:szCs w:val="28"/>
        </w:rPr>
      </w:pPr>
      <w:r w:rsidRPr="002F46E0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Communication and Marketing Resources</w:t>
      </w:r>
    </w:p>
    <w:p w14:paraId="7B1EDF86" w14:textId="26A53160" w:rsidR="002F46E0" w:rsidRPr="0057690B" w:rsidRDefault="002F46E0" w:rsidP="002F46E0">
      <w:pPr>
        <w:spacing w:before="100"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 w:rsidRPr="002F46E0">
        <w:rPr>
          <w:rFonts w:ascii="Calibri" w:eastAsia="Times New Roman" w:hAnsi="Calibri" w:cs="Calibri"/>
          <w:b/>
          <w:bCs/>
          <w:color w:val="13C4A4"/>
          <w:sz w:val="28"/>
          <w:szCs w:val="28"/>
        </w:rPr>
        <w:t xml:space="preserve">Networking </w:t>
      </w:r>
      <w:r w:rsidR="00811853" w:rsidRPr="00811853">
        <w:rPr>
          <w:rFonts w:ascii="Calibri" w:eastAsia="Times New Roman" w:hAnsi="Calibri" w:cs="Calibri"/>
          <w:b/>
          <w:bCs/>
          <w:color w:val="13C4A4"/>
          <w:sz w:val="28"/>
          <w:szCs w:val="28"/>
        </w:rPr>
        <w:t>Communities  </w:t>
      </w:r>
    </w:p>
    <w:p w14:paraId="321EA9E2" w14:textId="77777777" w:rsidR="002F46E0" w:rsidRPr="0057690B" w:rsidRDefault="006D0AB2" w:rsidP="0057690B">
      <w:pPr>
        <w:pStyle w:val="NoSpacing"/>
        <w:rPr>
          <w:sz w:val="20"/>
          <w:szCs w:val="20"/>
        </w:rPr>
      </w:pPr>
      <w:r w:rsidRPr="0057690B">
        <w:rPr>
          <w:rStyle w:val="Strong"/>
          <w:sz w:val="20"/>
          <w:szCs w:val="20"/>
        </w:rPr>
        <w:t>DKG Facebook Groups</w:t>
      </w:r>
      <w:r w:rsidRPr="0057690B">
        <w:rPr>
          <w:rStyle w:val="Strong"/>
          <w:b w:val="0"/>
          <w:bCs w:val="0"/>
          <w:sz w:val="20"/>
          <w:szCs w:val="20"/>
        </w:rPr>
        <w:t xml:space="preserve"> </w:t>
      </w:r>
      <w:r w:rsidR="002F46E0" w:rsidRPr="0057690B">
        <w:rPr>
          <w:sz w:val="20"/>
          <w:szCs w:val="20"/>
        </w:rPr>
        <w:t>–</w:t>
      </w:r>
      <w:r w:rsidRPr="0057690B">
        <w:rPr>
          <w:rStyle w:val="Strong"/>
          <w:b w:val="0"/>
          <w:bCs w:val="0"/>
          <w:sz w:val="20"/>
          <w:szCs w:val="20"/>
        </w:rPr>
        <w:t xml:space="preserve"> </w:t>
      </w:r>
      <w:r w:rsidR="002F46E0" w:rsidRPr="0057690B">
        <w:rPr>
          <w:sz w:val="20"/>
          <w:szCs w:val="20"/>
        </w:rPr>
        <w:t>Online support groups designed to increase interaction between individuals with shared roles, goals, and passions.</w:t>
      </w:r>
    </w:p>
    <w:p w14:paraId="1E33A279" w14:textId="45D25BF5" w:rsidR="00811853" w:rsidRPr="0057690B" w:rsidRDefault="00811853" w:rsidP="0057690B">
      <w:pPr>
        <w:pStyle w:val="NoSpacing"/>
        <w:rPr>
          <w:sz w:val="20"/>
          <w:szCs w:val="20"/>
        </w:rPr>
      </w:pPr>
      <w:r w:rsidRPr="0057690B">
        <w:rPr>
          <w:sz w:val="20"/>
          <w:szCs w:val="20"/>
        </w:rPr>
        <w:tab/>
      </w:r>
      <w:r w:rsidRPr="0057690B">
        <w:rPr>
          <w:sz w:val="20"/>
          <w:szCs w:val="20"/>
        </w:rPr>
        <w:br/>
      </w:r>
      <w:r w:rsidRPr="0057690B">
        <w:rPr>
          <w:b/>
          <w:bCs/>
          <w:sz w:val="20"/>
          <w:szCs w:val="20"/>
        </w:rPr>
        <w:t>DKG Communications and Marketing</w:t>
      </w:r>
      <w:r w:rsidRPr="0057690B">
        <w:rPr>
          <w:sz w:val="20"/>
          <w:szCs w:val="20"/>
        </w:rPr>
        <w:t xml:space="preserve"> – A community dedicated to sharing ideas for communicating and publicizing DKG.</w:t>
      </w:r>
    </w:p>
    <w:p w14:paraId="3DECC935" w14:textId="77777777" w:rsidR="00811853" w:rsidRPr="0057690B" w:rsidRDefault="00811853" w:rsidP="0057690B">
      <w:pPr>
        <w:pStyle w:val="NoSpacing"/>
        <w:rPr>
          <w:sz w:val="20"/>
          <w:szCs w:val="20"/>
        </w:rPr>
      </w:pPr>
    </w:p>
    <w:p w14:paraId="3FEFDA82" w14:textId="5D6821CF" w:rsidR="00811853" w:rsidRPr="0057690B" w:rsidRDefault="00811853" w:rsidP="0057690B">
      <w:pPr>
        <w:pStyle w:val="NoSpacing"/>
        <w:rPr>
          <w:sz w:val="20"/>
          <w:szCs w:val="20"/>
        </w:rPr>
      </w:pPr>
      <w:r w:rsidRPr="0057690B">
        <w:rPr>
          <w:b/>
          <w:bCs/>
          <w:sz w:val="20"/>
          <w:szCs w:val="20"/>
        </w:rPr>
        <w:t>DKG Editors Forum</w:t>
      </w:r>
      <w:r w:rsidRPr="0057690B">
        <w:rPr>
          <w:sz w:val="20"/>
          <w:szCs w:val="20"/>
        </w:rPr>
        <w:t xml:space="preserve"> – Community for editors</w:t>
      </w:r>
    </w:p>
    <w:p w14:paraId="7EE5F2D0" w14:textId="77777777" w:rsidR="002F46E0" w:rsidRPr="0057690B" w:rsidRDefault="002F46E0" w:rsidP="0057690B">
      <w:pPr>
        <w:pStyle w:val="NoSpacing"/>
        <w:rPr>
          <w:sz w:val="20"/>
          <w:szCs w:val="20"/>
        </w:rPr>
      </w:pPr>
    </w:p>
    <w:p w14:paraId="6F9E8869" w14:textId="3A92E4C6" w:rsidR="00811853" w:rsidRPr="0057690B" w:rsidRDefault="00811853" w:rsidP="0057690B">
      <w:pPr>
        <w:pStyle w:val="NoSpacing"/>
        <w:rPr>
          <w:rFonts w:ascii="Calibri" w:eastAsia="Times New Roman" w:hAnsi="Calibri" w:cs="Calibri"/>
          <w:color w:val="000000"/>
          <w:sz w:val="20"/>
          <w:szCs w:val="20"/>
        </w:rPr>
      </w:pPr>
      <w:r w:rsidRPr="0057690B">
        <w:rPr>
          <w:b/>
          <w:bCs/>
          <w:sz w:val="20"/>
          <w:szCs w:val="20"/>
        </w:rPr>
        <w:t>DKG</w:t>
      </w:r>
      <w:r w:rsidRPr="0057690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for Social Media</w:t>
      </w:r>
      <w:r w:rsidRPr="0057690B">
        <w:rPr>
          <w:rFonts w:ascii="Calibri" w:eastAsia="Times New Roman" w:hAnsi="Calibri" w:cs="Calibri"/>
          <w:color w:val="000000"/>
          <w:sz w:val="20"/>
          <w:szCs w:val="20"/>
        </w:rPr>
        <w:t xml:space="preserve"> – A DKG community where members can explore venues, best practices, and ethics in the world of social media</w:t>
      </w:r>
    </w:p>
    <w:p w14:paraId="305F5653" w14:textId="00171C8C" w:rsidR="00E76B22" w:rsidRDefault="00E76B22" w:rsidP="00811853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1AEC476" w14:textId="10F7BE96" w:rsidR="006D0AB2" w:rsidRPr="002F46E0" w:rsidRDefault="002F46E0" w:rsidP="002F46E0">
      <w:pPr>
        <w:spacing w:before="100"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 w:rsidRPr="002F46E0">
        <w:rPr>
          <w:rFonts w:ascii="Calibri" w:eastAsia="Times New Roman" w:hAnsi="Calibri" w:cs="Calibri"/>
          <w:b/>
          <w:bCs/>
          <w:color w:val="13C4A4"/>
          <w:sz w:val="28"/>
          <w:szCs w:val="28"/>
        </w:rPr>
        <w:t>DKG Resources</w:t>
      </w:r>
    </w:p>
    <w:p w14:paraId="726CA610" w14:textId="7275263D" w:rsidR="00CF2051" w:rsidRPr="002F46E0" w:rsidRDefault="002F46E0" w:rsidP="002F46E0">
      <w:pPr>
        <w:rPr>
          <w:i/>
          <w:iCs/>
          <w:sz w:val="16"/>
          <w:szCs w:val="16"/>
        </w:rPr>
      </w:pPr>
      <w:r w:rsidRPr="002F46E0">
        <w:rPr>
          <w:i/>
          <w:iCs/>
          <w:sz w:val="16"/>
          <w:szCs w:val="16"/>
        </w:rPr>
        <w:t>Me</w:t>
      </w:r>
      <w:r>
        <w:rPr>
          <w:i/>
          <w:iCs/>
          <w:sz w:val="16"/>
          <w:szCs w:val="16"/>
        </w:rPr>
        <w:t>m</w:t>
      </w:r>
      <w:r w:rsidRPr="002F46E0">
        <w:rPr>
          <w:i/>
          <w:iCs/>
          <w:sz w:val="16"/>
          <w:szCs w:val="16"/>
        </w:rPr>
        <w:t>bers must first log in to open the full website</w:t>
      </w:r>
    </w:p>
    <w:p w14:paraId="4D2BAFAB" w14:textId="43B520AB" w:rsidR="00CF2051" w:rsidRPr="00E759BD" w:rsidRDefault="00CF2051" w:rsidP="006D0AB2">
      <w:pPr>
        <w:pStyle w:val="NoSpacing"/>
        <w:rPr>
          <w:sz w:val="20"/>
          <w:szCs w:val="20"/>
        </w:rPr>
      </w:pPr>
      <w:r w:rsidRPr="00E759BD">
        <w:rPr>
          <w:sz w:val="20"/>
          <w:szCs w:val="20"/>
        </w:rPr>
        <w:t>·   Get Connected Newsletter Archive -</w:t>
      </w:r>
      <w:hyperlink r:id="rId8" w:history="1">
        <w:r w:rsidRPr="00E759BD">
          <w:rPr>
            <w:rStyle w:val="Hyperlink"/>
            <w:sz w:val="20"/>
            <w:szCs w:val="20"/>
          </w:rPr>
          <w:t>DKG</w:t>
        </w:r>
        <w:r w:rsidR="002F46E0" w:rsidRPr="00E759BD">
          <w:rPr>
            <w:rStyle w:val="Hyperlink"/>
            <w:sz w:val="20"/>
            <w:szCs w:val="20"/>
          </w:rPr>
          <w:t xml:space="preserve"> </w:t>
        </w:r>
        <w:r w:rsidRPr="00E759BD">
          <w:rPr>
            <w:rStyle w:val="Hyperlink"/>
            <w:sz w:val="20"/>
            <w:szCs w:val="20"/>
          </w:rPr>
          <w:t>Home</w:t>
        </w:r>
      </w:hyperlink>
      <w:r w:rsidRPr="00E759BD">
        <w:rPr>
          <w:sz w:val="20"/>
          <w:szCs w:val="20"/>
        </w:rPr>
        <w:t>&gt;</w:t>
      </w:r>
      <w:hyperlink r:id="rId9" w:history="1">
        <w:r w:rsidRPr="00E759BD">
          <w:rPr>
            <w:rStyle w:val="Hyperlink"/>
            <w:sz w:val="20"/>
            <w:szCs w:val="20"/>
          </w:rPr>
          <w:t>Publications</w:t>
        </w:r>
      </w:hyperlink>
      <w:r w:rsidR="002F46E0" w:rsidRPr="00E759BD">
        <w:rPr>
          <w:sz w:val="20"/>
          <w:szCs w:val="20"/>
        </w:rPr>
        <w:t xml:space="preserve"> </w:t>
      </w:r>
      <w:r w:rsidRPr="00E759BD">
        <w:rPr>
          <w:sz w:val="20"/>
          <w:szCs w:val="20"/>
        </w:rPr>
        <w:t>&gt;Newsletters</w:t>
      </w:r>
    </w:p>
    <w:p w14:paraId="1FFF16B4" w14:textId="16B31A1D" w:rsidR="00CF2051" w:rsidRPr="00E759BD" w:rsidRDefault="00CF2051" w:rsidP="002F46E0">
      <w:pPr>
        <w:pStyle w:val="NoSpacing"/>
        <w:rPr>
          <w:sz w:val="20"/>
          <w:szCs w:val="20"/>
        </w:rPr>
      </w:pPr>
      <w:r w:rsidRPr="00E759BD">
        <w:rPr>
          <w:sz w:val="20"/>
          <w:szCs w:val="20"/>
        </w:rPr>
        <w:t>·   Go To Guide -</w:t>
      </w:r>
      <w:hyperlink r:id="rId10" w:history="1">
        <w:r w:rsidRPr="00E759BD">
          <w:rPr>
            <w:rStyle w:val="Hyperlink"/>
            <w:sz w:val="20"/>
            <w:szCs w:val="20"/>
          </w:rPr>
          <w:t>DKG Home</w:t>
        </w:r>
      </w:hyperlink>
      <w:r w:rsidR="002F46E0" w:rsidRPr="00E759BD">
        <w:rPr>
          <w:sz w:val="20"/>
          <w:szCs w:val="20"/>
        </w:rPr>
        <w:t xml:space="preserve"> </w:t>
      </w:r>
      <w:r w:rsidRPr="00E759BD">
        <w:rPr>
          <w:sz w:val="20"/>
          <w:szCs w:val="20"/>
        </w:rPr>
        <w:t>&gt;</w:t>
      </w:r>
      <w:hyperlink r:id="rId11" w:history="1">
        <w:r w:rsidRPr="00E759BD">
          <w:rPr>
            <w:rStyle w:val="Hyperlink"/>
            <w:sz w:val="20"/>
            <w:szCs w:val="20"/>
          </w:rPr>
          <w:t>Documents</w:t>
        </w:r>
      </w:hyperlink>
      <w:r w:rsidRPr="00E759BD">
        <w:rPr>
          <w:sz w:val="20"/>
          <w:szCs w:val="20"/>
        </w:rPr>
        <w:t>&gt;Go-To Guide</w:t>
      </w:r>
    </w:p>
    <w:p w14:paraId="1816BA3B" w14:textId="540270D3" w:rsidR="00CF2051" w:rsidRPr="00E759BD" w:rsidRDefault="00CF2051" w:rsidP="002F46E0">
      <w:pPr>
        <w:pStyle w:val="NoSpacing"/>
        <w:rPr>
          <w:sz w:val="20"/>
          <w:szCs w:val="20"/>
        </w:rPr>
      </w:pPr>
      <w:r w:rsidRPr="00E759BD">
        <w:rPr>
          <w:sz w:val="20"/>
          <w:szCs w:val="20"/>
        </w:rPr>
        <w:t>·   Guidelines and</w:t>
      </w:r>
      <w:r w:rsidR="002F46E0" w:rsidRPr="00E759BD">
        <w:rPr>
          <w:sz w:val="20"/>
          <w:szCs w:val="20"/>
        </w:rPr>
        <w:t xml:space="preserve"> </w:t>
      </w:r>
      <w:r w:rsidRPr="00E759BD">
        <w:rPr>
          <w:sz w:val="20"/>
          <w:szCs w:val="20"/>
        </w:rPr>
        <w:t>Policies/Procedures -</w:t>
      </w:r>
      <w:hyperlink r:id="rId12" w:history="1">
        <w:r w:rsidRPr="00E759BD">
          <w:rPr>
            <w:rStyle w:val="Hyperlink"/>
            <w:sz w:val="20"/>
            <w:szCs w:val="20"/>
          </w:rPr>
          <w:t>DKG Home</w:t>
        </w:r>
      </w:hyperlink>
      <w:r w:rsidRPr="00E759BD">
        <w:rPr>
          <w:sz w:val="20"/>
          <w:szCs w:val="20"/>
        </w:rPr>
        <w:t>&gt;</w:t>
      </w:r>
      <w:hyperlink r:id="rId13" w:history="1">
        <w:r w:rsidRPr="00E759BD">
          <w:rPr>
            <w:rStyle w:val="Hyperlink"/>
            <w:sz w:val="20"/>
            <w:szCs w:val="20"/>
          </w:rPr>
          <w:t>Documents</w:t>
        </w:r>
      </w:hyperlink>
      <w:r w:rsidRPr="00E759BD">
        <w:rPr>
          <w:sz w:val="20"/>
          <w:szCs w:val="20"/>
        </w:rPr>
        <w:t>&gt;GAPP</w:t>
      </w:r>
    </w:p>
    <w:p w14:paraId="3AF31DCF" w14:textId="77777777" w:rsidR="00CF2051" w:rsidRPr="00E759BD" w:rsidRDefault="00CF2051" w:rsidP="002F46E0">
      <w:pPr>
        <w:pStyle w:val="NoSpacing"/>
        <w:rPr>
          <w:sz w:val="20"/>
          <w:szCs w:val="20"/>
        </w:rPr>
      </w:pPr>
      <w:r w:rsidRPr="00E759BD">
        <w:rPr>
          <w:sz w:val="20"/>
          <w:szCs w:val="20"/>
        </w:rPr>
        <w:t>·       DKG Copyright Guidance</w:t>
      </w:r>
    </w:p>
    <w:p w14:paraId="1BCB66C4" w14:textId="57F67A78" w:rsidR="00CF2051" w:rsidRPr="00E759BD" w:rsidRDefault="00CF2051" w:rsidP="002F46E0">
      <w:pPr>
        <w:pStyle w:val="NoSpacing"/>
        <w:rPr>
          <w:sz w:val="20"/>
          <w:szCs w:val="20"/>
        </w:rPr>
      </w:pPr>
      <w:r w:rsidRPr="00E759BD">
        <w:rPr>
          <w:sz w:val="20"/>
          <w:szCs w:val="20"/>
        </w:rPr>
        <w:t>·       Editors Stylesheet</w:t>
      </w:r>
    </w:p>
    <w:p w14:paraId="25C544CE" w14:textId="77777777" w:rsidR="002F46E0" w:rsidRPr="006D0AB2" w:rsidRDefault="002F46E0" w:rsidP="002F46E0">
      <w:pPr>
        <w:pStyle w:val="NoSpacing"/>
      </w:pPr>
    </w:p>
    <w:p w14:paraId="69B245B8" w14:textId="77902AA1" w:rsidR="002F46E0" w:rsidRDefault="002F46E0" w:rsidP="002F46E0">
      <w:pPr>
        <w:spacing w:before="100"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3C4A4"/>
          <w:sz w:val="28"/>
          <w:szCs w:val="28"/>
        </w:rPr>
        <w:t xml:space="preserve">Additional </w:t>
      </w:r>
      <w:r w:rsidRPr="002F46E0">
        <w:rPr>
          <w:rFonts w:ascii="Calibri" w:eastAsia="Times New Roman" w:hAnsi="Calibri" w:cs="Calibri"/>
          <w:b/>
          <w:bCs/>
          <w:color w:val="13C4A4"/>
          <w:sz w:val="28"/>
          <w:szCs w:val="28"/>
        </w:rPr>
        <w:t>Resources</w:t>
      </w:r>
    </w:p>
    <w:p w14:paraId="70C06469" w14:textId="77777777" w:rsidR="002F46E0" w:rsidRPr="002F46E0" w:rsidRDefault="002F46E0" w:rsidP="002F46E0">
      <w:pPr>
        <w:spacing w:before="100"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</w:p>
    <w:p w14:paraId="6C9EC590" w14:textId="72916057" w:rsidR="00CF2051" w:rsidRPr="006D0AB2" w:rsidRDefault="00CF2051" w:rsidP="006D0AB2">
      <w:r w:rsidRPr="006D0AB2">
        <w:t xml:space="preserve">·       </w:t>
      </w:r>
      <w:hyperlink r:id="rId14" w:history="1">
        <w:r w:rsidRPr="006D0AB2">
          <w:rPr>
            <w:rStyle w:val="Hyperlink"/>
          </w:rPr>
          <w:t>Video to Weebly Website</w:t>
        </w:r>
      </w:hyperlink>
    </w:p>
    <w:p w14:paraId="6F85577C" w14:textId="3671D92D" w:rsidR="00CF2051" w:rsidRPr="006D0AB2" w:rsidRDefault="00CF2051" w:rsidP="006D0AB2">
      <w:r w:rsidRPr="006D0AB2">
        <w:t xml:space="preserve">·       </w:t>
      </w:r>
      <w:hyperlink r:id="rId15" w:history="1">
        <w:r w:rsidRPr="006D0AB2">
          <w:rPr>
            <w:rStyle w:val="Hyperlink"/>
          </w:rPr>
          <w:t>Video to a Google Website</w:t>
        </w:r>
      </w:hyperlink>
    </w:p>
    <w:p w14:paraId="0F0B1DE6" w14:textId="0A2D20B6" w:rsidR="00CF2051" w:rsidRPr="006D0AB2" w:rsidRDefault="00CF2051" w:rsidP="006D0AB2">
      <w:r w:rsidRPr="006D0AB2">
        <w:t xml:space="preserve">·       </w:t>
      </w:r>
      <w:hyperlink r:id="rId16" w:history="1">
        <w:r w:rsidRPr="006D0AB2">
          <w:rPr>
            <w:rStyle w:val="Hyperlink"/>
          </w:rPr>
          <w:t>Contact Form in Weebly Website</w:t>
        </w:r>
      </w:hyperlink>
    </w:p>
    <w:p w14:paraId="3896FBA9" w14:textId="1EFD50A9" w:rsidR="006D0AB2" w:rsidRDefault="00CF2051" w:rsidP="002F46E0">
      <w:r w:rsidRPr="006D0AB2">
        <w:t xml:space="preserve">·       </w:t>
      </w:r>
      <w:hyperlink r:id="rId17" w:history="1">
        <w:r w:rsidRPr="006D0AB2">
          <w:rPr>
            <w:rStyle w:val="Hyperlink"/>
          </w:rPr>
          <w:t>Contact Form in Google Website</w:t>
        </w:r>
      </w:hyperlink>
    </w:p>
    <w:p w14:paraId="75D23BEF" w14:textId="77777777" w:rsidR="0057690B" w:rsidRDefault="0057690B" w:rsidP="0057690B">
      <w:pPr>
        <w:spacing w:after="120" w:line="240" w:lineRule="auto"/>
        <w:rPr>
          <w:rFonts w:ascii="Arial" w:eastAsia="Times New Roman" w:hAnsi="Arial" w:cs="Arial"/>
          <w:color w:val="99D4BF"/>
          <w:sz w:val="20"/>
          <w:szCs w:val="20"/>
        </w:rPr>
      </w:pPr>
    </w:p>
    <w:p w14:paraId="770C1C43" w14:textId="77777777" w:rsidR="0057690B" w:rsidRDefault="0057690B" w:rsidP="002F46E0"/>
    <w:p w14:paraId="68197C9C" w14:textId="2AEBF15B" w:rsidR="00811853" w:rsidRPr="006D0AB2" w:rsidRDefault="00811853" w:rsidP="006D0AB2">
      <w:pPr>
        <w:shd w:val="clear" w:color="auto" w:fill="FAF8F7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ascii="Arial" w:hAnsi="Arial" w:cs="Arial"/>
          <w:noProof/>
          <w:color w:val="666666"/>
          <w:bdr w:val="none" w:sz="0" w:space="0" w:color="auto" w:frame="1"/>
        </w:rPr>
        <w:drawing>
          <wp:inline distT="0" distB="0" distL="0" distR="0" wp14:anchorId="576BBD5F" wp14:editId="6F17A39A">
            <wp:extent cx="1120285" cy="635000"/>
            <wp:effectExtent l="0" t="0" r="3810" b="0"/>
            <wp:docPr id="2" name="Picture 2" descr="globe-10739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e-107393_128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23" cy="64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11853">
        <w:rPr>
          <w:rFonts w:ascii="Arial" w:hAnsi="Arial" w:cs="Arial"/>
          <w:color w:val="1DB78D"/>
          <w:sz w:val="72"/>
          <w:szCs w:val="72"/>
        </w:rPr>
        <w:t>GetConnected</w:t>
      </w:r>
      <w:proofErr w:type="spellEnd"/>
      <w:r w:rsidRPr="00811853">
        <w:rPr>
          <w:rFonts w:ascii="Arial" w:hAnsi="Arial" w:cs="Arial"/>
          <w:color w:val="1DB78D"/>
          <w:sz w:val="72"/>
          <w:szCs w:val="72"/>
        </w:rPr>
        <w:t>!</w:t>
      </w:r>
    </w:p>
    <w:p w14:paraId="21426263" w14:textId="2745DA17" w:rsidR="00971ACA" w:rsidRPr="009E4C07" w:rsidRDefault="00811853" w:rsidP="009E4C07">
      <w:pPr>
        <w:pStyle w:val="NoSpacing"/>
        <w:rPr>
          <w:color w:val="00B050"/>
          <w14:textFill>
            <w14:gradFill>
              <w14:gsLst>
                <w14:gs w14:pos="0">
                  <w14:srgbClr w14:val="00B050">
                    <w14:tint w14:val="66000"/>
                    <w14:satMod w14:val="160000"/>
                  </w14:srgbClr>
                </w14:gs>
                <w14:gs w14:pos="50000">
                  <w14:srgbClr w14:val="00B050">
                    <w14:tint w14:val="44500"/>
                    <w14:satMod w14:val="160000"/>
                  </w14:srgbClr>
                </w14:gs>
                <w14:gs w14:pos="100000">
                  <w14:srgbClr w14:val="00B05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E4C07">
        <w:rPr>
          <w:color w:val="00B050"/>
          <w14:textFill>
            <w14:gradFill>
              <w14:gsLst>
                <w14:gs w14:pos="0">
                  <w14:srgbClr w14:val="00B050">
                    <w14:tint w14:val="66000"/>
                    <w14:satMod w14:val="160000"/>
                  </w14:srgbClr>
                </w14:gs>
                <w14:gs w14:pos="50000">
                  <w14:srgbClr w14:val="00B050">
                    <w14:tint w14:val="44500"/>
                    <w14:satMod w14:val="160000"/>
                  </w14:srgbClr>
                </w14:gs>
                <w14:gs w14:pos="100000">
                  <w14:srgbClr w14:val="00B05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Delta Kappa Gamma Society International</w:t>
      </w:r>
      <w:r w:rsidRPr="009E4C07">
        <w:rPr>
          <w:rStyle w:val="apple-tab-span"/>
          <w:rFonts w:ascii="Arial" w:hAnsi="Arial" w:cs="Arial"/>
          <w:color w:val="00B050"/>
          <w:sz w:val="20"/>
          <w:szCs w:val="20"/>
          <w14:textFill>
            <w14:gradFill>
              <w14:gsLst>
                <w14:gs w14:pos="0">
                  <w14:srgbClr w14:val="00B050">
                    <w14:tint w14:val="66000"/>
                    <w14:satMod w14:val="160000"/>
                  </w14:srgbClr>
                </w14:gs>
                <w14:gs w14:pos="50000">
                  <w14:srgbClr w14:val="00B050">
                    <w14:tint w14:val="44500"/>
                    <w14:satMod w14:val="160000"/>
                  </w14:srgbClr>
                </w14:gs>
                <w14:gs w14:pos="100000">
                  <w14:srgbClr w14:val="00B05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9E4C07">
        <w:rPr>
          <w:color w:val="00B050"/>
          <w14:textFill>
            <w14:gradFill>
              <w14:gsLst>
                <w14:gs w14:pos="0">
                  <w14:srgbClr w14:val="00B050">
                    <w14:tint w14:val="66000"/>
                    <w14:satMod w14:val="160000"/>
                  </w14:srgbClr>
                </w14:gs>
                <w14:gs w14:pos="50000">
                  <w14:srgbClr w14:val="00B050">
                    <w14:tint w14:val="44500"/>
                    <w14:satMod w14:val="160000"/>
                  </w14:srgbClr>
                </w14:gs>
                <w14:gs w14:pos="100000">
                  <w14:srgbClr w14:val="00B05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January/February 2021</w:t>
      </w:r>
    </w:p>
    <w:p w14:paraId="6D5A782F" w14:textId="3B284EB3" w:rsidR="00811853" w:rsidRPr="00971ACA" w:rsidRDefault="00811853" w:rsidP="00811853">
      <w:pPr>
        <w:spacing w:after="0" w:line="240" w:lineRule="auto"/>
        <w:ind w:left="-366" w:hanging="3"/>
        <w:jc w:val="center"/>
        <w:rPr>
          <w:rFonts w:ascii="Arial" w:eastAsia="Times New Roman" w:hAnsi="Arial" w:cs="Arial"/>
          <w:b/>
          <w:bCs/>
          <w:color w:val="9013FE"/>
          <w:sz w:val="24"/>
          <w:szCs w:val="24"/>
        </w:rPr>
      </w:pPr>
      <w:r w:rsidRPr="00811853">
        <w:rPr>
          <w:rFonts w:ascii="Arial" w:eastAsia="Times New Roman" w:hAnsi="Arial" w:cs="Arial"/>
          <w:b/>
          <w:bCs/>
          <w:color w:val="9013FE"/>
          <w:sz w:val="24"/>
          <w:szCs w:val="24"/>
        </w:rPr>
        <w:t xml:space="preserve">Communications and Marketing Survey </w:t>
      </w:r>
      <w:r w:rsidRPr="00971ACA">
        <w:rPr>
          <w:rFonts w:ascii="Arial" w:eastAsia="Times New Roman" w:hAnsi="Arial" w:cs="Arial"/>
          <w:b/>
          <w:bCs/>
          <w:color w:val="9013FE"/>
          <w:sz w:val="24"/>
          <w:szCs w:val="24"/>
        </w:rPr>
        <w:t>–</w:t>
      </w:r>
    </w:p>
    <w:p w14:paraId="540A1AEA" w14:textId="51FF90FE" w:rsidR="00971ACA" w:rsidRDefault="00811853" w:rsidP="00971ACA">
      <w:pPr>
        <w:spacing w:after="0" w:line="240" w:lineRule="auto"/>
        <w:ind w:left="-366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853">
        <w:rPr>
          <w:rFonts w:ascii="Arial" w:eastAsia="Times New Roman" w:hAnsi="Arial" w:cs="Arial"/>
          <w:b/>
          <w:bCs/>
          <w:color w:val="9013FE"/>
          <w:sz w:val="24"/>
          <w:szCs w:val="24"/>
        </w:rPr>
        <w:t>Where do we go from here?</w:t>
      </w:r>
    </w:p>
    <w:p w14:paraId="546A371D" w14:textId="77777777" w:rsidR="00971ACA" w:rsidRPr="009E4C07" w:rsidRDefault="00971ACA" w:rsidP="009E4C07">
      <w:pPr>
        <w:pStyle w:val="NoSpacing"/>
      </w:pPr>
    </w:p>
    <w:p w14:paraId="77C56162" w14:textId="0CB8C9E3" w:rsidR="00811853" w:rsidRDefault="00ED71EA" w:rsidP="00811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The Communications and Marketing Committee</w:t>
      </w:r>
      <w:r w:rsidR="00811853"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has reviewed the nearly 400 </w:t>
      </w:r>
      <w:r w:rsidR="009E4C07">
        <w:rPr>
          <w:rFonts w:ascii="Calibri" w:eastAsia="Times New Roman" w:hAnsi="Calibri" w:cs="Calibri"/>
          <w:color w:val="000000"/>
          <w:sz w:val="20"/>
          <w:szCs w:val="20"/>
        </w:rPr>
        <w:t xml:space="preserve">survey 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>responses and appreciate the in</w:t>
      </w:r>
      <w:r w:rsidR="009E4C07">
        <w:rPr>
          <w:rFonts w:ascii="Calibri" w:eastAsia="Times New Roman" w:hAnsi="Calibri" w:cs="Calibri"/>
          <w:color w:val="000000"/>
          <w:sz w:val="20"/>
          <w:szCs w:val="20"/>
        </w:rPr>
        <w:t>formation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. Throughout the biennium, </w:t>
      </w:r>
      <w:r w:rsidR="00811853">
        <w:rPr>
          <w:rFonts w:ascii="Calibri" w:eastAsia="Times New Roman" w:hAnsi="Calibri" w:cs="Calibri"/>
          <w:color w:val="000000"/>
          <w:sz w:val="20"/>
          <w:szCs w:val="20"/>
        </w:rPr>
        <w:t>the committee</w:t>
      </w:r>
      <w:r w:rsidR="00811853"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 will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11853"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revisit 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identified </w:t>
      </w:r>
      <w:r w:rsidR="00811853" w:rsidRPr="00811853">
        <w:rPr>
          <w:rFonts w:ascii="Calibri" w:eastAsia="Times New Roman" w:hAnsi="Calibri" w:cs="Calibri"/>
          <w:color w:val="000000"/>
          <w:sz w:val="20"/>
          <w:szCs w:val="20"/>
        </w:rPr>
        <w:t>areas</w:t>
      </w:r>
      <w:r w:rsidR="0081185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of need </w:t>
      </w:r>
      <w:r>
        <w:rPr>
          <w:rFonts w:ascii="Calibri" w:eastAsia="Times New Roman" w:hAnsi="Calibri" w:cs="Calibri"/>
          <w:color w:val="000000"/>
          <w:sz w:val="20"/>
          <w:szCs w:val="20"/>
        </w:rPr>
        <w:t>and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 will </w:t>
      </w:r>
      <w:r>
        <w:rPr>
          <w:rFonts w:ascii="Calibri" w:eastAsia="Times New Roman" w:hAnsi="Calibri" w:cs="Calibri"/>
          <w:color w:val="000000"/>
          <w:sz w:val="20"/>
          <w:szCs w:val="20"/>
        </w:rPr>
        <w:t>address the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m as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training opportunities </w:t>
      </w:r>
      <w:r w:rsidR="00971ACA">
        <w:rPr>
          <w:rFonts w:ascii="Calibri" w:eastAsia="Times New Roman" w:hAnsi="Calibri" w:cs="Calibri"/>
          <w:color w:val="000000"/>
          <w:sz w:val="20"/>
          <w:szCs w:val="20"/>
        </w:rPr>
        <w:t xml:space="preserve">are designed. </w:t>
      </w:r>
      <w:r w:rsidR="00811853"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Here are </w:t>
      </w:r>
      <w:r w:rsidR="00811853">
        <w:rPr>
          <w:rFonts w:ascii="Calibri" w:eastAsia="Times New Roman" w:hAnsi="Calibri" w:cs="Calibri"/>
          <w:color w:val="000000"/>
          <w:sz w:val="20"/>
          <w:szCs w:val="20"/>
        </w:rPr>
        <w:t xml:space="preserve">some of </w:t>
      </w:r>
      <w:r w:rsidR="00811853" w:rsidRPr="00811853">
        <w:rPr>
          <w:rFonts w:ascii="Calibri" w:eastAsia="Times New Roman" w:hAnsi="Calibri" w:cs="Calibri"/>
          <w:color w:val="000000"/>
          <w:sz w:val="20"/>
          <w:szCs w:val="20"/>
        </w:rPr>
        <w:t>the results.</w:t>
      </w:r>
    </w:p>
    <w:p w14:paraId="7E85AED3" w14:textId="7D7E77C3" w:rsidR="00811853" w:rsidRPr="00027C17" w:rsidRDefault="00811853" w:rsidP="00027C17">
      <w:pPr>
        <w:pStyle w:val="NoSpacing"/>
        <w:rPr>
          <w:color w:val="7030A0"/>
          <w:sz w:val="24"/>
          <w:szCs w:val="24"/>
        </w:rPr>
      </w:pPr>
      <w:r w:rsidRPr="00027C17">
        <w:rPr>
          <w:color w:val="7030A0"/>
          <w:sz w:val="24"/>
          <w:szCs w:val="24"/>
        </w:rPr>
        <w:t>Webmasters</w:t>
      </w:r>
    </w:p>
    <w:p w14:paraId="1509323B" w14:textId="3DF3388A" w:rsidR="00811853" w:rsidRDefault="00811853" w:rsidP="00027C17">
      <w:pPr>
        <w:pStyle w:val="NoSpacing"/>
        <w:rPr>
          <w:rFonts w:ascii="Calibri" w:hAnsi="Calibri" w:cs="Calibri"/>
          <w:color w:val="000000"/>
          <w:sz w:val="20"/>
          <w:szCs w:val="20"/>
        </w:rPr>
      </w:pPr>
      <w:r w:rsidRPr="00811853">
        <w:rPr>
          <w:rFonts w:ascii="Calibri" w:hAnsi="Calibri" w:cs="Calibri"/>
          <w:color w:val="000000"/>
          <w:sz w:val="20"/>
          <w:szCs w:val="20"/>
        </w:rPr>
        <w:t>Webmasters identified Weebly and Google as the platforms most often</w:t>
      </w:r>
      <w:r w:rsidR="0057690B">
        <w:rPr>
          <w:rFonts w:ascii="Calibri" w:hAnsi="Calibri" w:cs="Calibri"/>
          <w:color w:val="000000"/>
          <w:sz w:val="20"/>
          <w:szCs w:val="20"/>
        </w:rPr>
        <w:t xml:space="preserve"> used</w:t>
      </w:r>
      <w:r w:rsidRPr="00811853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57690B">
        <w:rPr>
          <w:rFonts w:ascii="Calibri" w:hAnsi="Calibri" w:cs="Calibri"/>
          <w:color w:val="000000"/>
          <w:sz w:val="20"/>
          <w:szCs w:val="20"/>
        </w:rPr>
        <w:t>T</w:t>
      </w:r>
      <w:r w:rsidRPr="00811853">
        <w:rPr>
          <w:rFonts w:ascii="Calibri" w:hAnsi="Calibri" w:cs="Calibri"/>
          <w:color w:val="000000"/>
          <w:sz w:val="20"/>
          <w:szCs w:val="20"/>
        </w:rPr>
        <w:t>raining</w:t>
      </w:r>
      <w:r w:rsidR="0057690B">
        <w:rPr>
          <w:rFonts w:ascii="Calibri" w:hAnsi="Calibri" w:cs="Calibri"/>
          <w:color w:val="000000"/>
          <w:sz w:val="20"/>
          <w:szCs w:val="20"/>
        </w:rPr>
        <w:t xml:space="preserve"> needs </w:t>
      </w:r>
      <w:r w:rsidRPr="00811853">
        <w:rPr>
          <w:rFonts w:ascii="Calibri" w:hAnsi="Calibri" w:cs="Calibri"/>
          <w:color w:val="000000"/>
          <w:sz w:val="20"/>
          <w:szCs w:val="20"/>
        </w:rPr>
        <w:t>in</w:t>
      </w:r>
      <w:r w:rsidR="0057690B">
        <w:rPr>
          <w:rFonts w:ascii="Calibri" w:hAnsi="Calibri" w:cs="Calibri"/>
          <w:color w:val="000000"/>
          <w:sz w:val="20"/>
          <w:szCs w:val="20"/>
        </w:rPr>
        <w:t>clude</w:t>
      </w:r>
      <w:r w:rsidRPr="00811853">
        <w:rPr>
          <w:rFonts w:ascii="Calibri" w:hAnsi="Calibri" w:cs="Calibri"/>
          <w:color w:val="000000"/>
          <w:sz w:val="20"/>
          <w:szCs w:val="20"/>
        </w:rPr>
        <w:t xml:space="preserve"> creating contact forms, copyright</w:t>
      </w:r>
      <w:r w:rsidR="00F534DF">
        <w:rPr>
          <w:rFonts w:ascii="Calibri" w:hAnsi="Calibri" w:cs="Calibri"/>
          <w:color w:val="000000"/>
          <w:sz w:val="20"/>
          <w:szCs w:val="20"/>
        </w:rPr>
        <w:t xml:space="preserve"> issues</w:t>
      </w:r>
      <w:r w:rsidRPr="00811853">
        <w:rPr>
          <w:rFonts w:ascii="Calibri" w:hAnsi="Calibri" w:cs="Calibri"/>
          <w:color w:val="000000"/>
          <w:sz w:val="20"/>
          <w:szCs w:val="20"/>
        </w:rPr>
        <w:t>, linking to other sites, and inserting photos. They see connecting with other webmasters and lea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811853">
        <w:rPr>
          <w:rFonts w:ascii="Calibri" w:hAnsi="Calibri" w:cs="Calibri"/>
          <w:color w:val="000000"/>
          <w:sz w:val="20"/>
          <w:szCs w:val="20"/>
        </w:rPr>
        <w:t xml:space="preserve">ning about other </w:t>
      </w:r>
      <w:r w:rsidR="00F534DF">
        <w:rPr>
          <w:rFonts w:ascii="Calibri" w:hAnsi="Calibri" w:cs="Calibri"/>
          <w:color w:val="000000"/>
          <w:sz w:val="20"/>
          <w:szCs w:val="20"/>
        </w:rPr>
        <w:t xml:space="preserve">web </w:t>
      </w:r>
      <w:r w:rsidRPr="00811853">
        <w:rPr>
          <w:rFonts w:ascii="Calibri" w:hAnsi="Calibri" w:cs="Calibri"/>
          <w:color w:val="000000"/>
          <w:sz w:val="20"/>
          <w:szCs w:val="20"/>
        </w:rPr>
        <w:t>platforms as beneficial for the</w:t>
      </w:r>
      <w:r>
        <w:rPr>
          <w:rFonts w:ascii="Calibri" w:hAnsi="Calibri" w:cs="Calibri"/>
          <w:color w:val="000000"/>
          <w:sz w:val="20"/>
          <w:szCs w:val="20"/>
        </w:rPr>
        <w:t>ir</w:t>
      </w:r>
      <w:r w:rsidRPr="00811853">
        <w:rPr>
          <w:rFonts w:ascii="Calibri" w:hAnsi="Calibri" w:cs="Calibri"/>
          <w:color w:val="000000"/>
          <w:sz w:val="20"/>
          <w:szCs w:val="20"/>
        </w:rPr>
        <w:t xml:space="preserve"> position. </w:t>
      </w:r>
    </w:p>
    <w:p w14:paraId="6394362A" w14:textId="77777777" w:rsidR="00CF04D0" w:rsidRPr="00811853" w:rsidRDefault="00CF04D0" w:rsidP="00027C17">
      <w:pPr>
        <w:pStyle w:val="NoSpacing"/>
        <w:rPr>
          <w:rFonts w:ascii="Times New Roman" w:hAnsi="Times New Roman" w:cs="Times New Roman"/>
        </w:rPr>
      </w:pPr>
    </w:p>
    <w:p w14:paraId="498314CA" w14:textId="77777777" w:rsidR="00CF04D0" w:rsidRPr="00971ACA" w:rsidRDefault="006D1C53" w:rsidP="00CF04D0">
      <w:pPr>
        <w:pStyle w:val="NoSpacing"/>
        <w:rPr>
          <w:i/>
          <w:iCs/>
          <w:sz w:val="20"/>
          <w:szCs w:val="20"/>
        </w:rPr>
      </w:pPr>
      <w:r w:rsidRPr="00971ACA">
        <w:rPr>
          <w:i/>
          <w:iCs/>
          <w:sz w:val="20"/>
          <w:szCs w:val="20"/>
        </w:rPr>
        <w:t xml:space="preserve">What training or support do you need for web development? </w:t>
      </w:r>
    </w:p>
    <w:p w14:paraId="4B6AF91A" w14:textId="3FE63A79" w:rsidR="00F534DF" w:rsidRPr="00F534DF" w:rsidRDefault="006D1C53" w:rsidP="00F534DF">
      <w:pPr>
        <w:spacing w:before="120" w:after="360" w:line="240" w:lineRule="auto"/>
        <w:ind w:right="120"/>
        <w:rPr>
          <w:rFonts w:eastAsia="Times New Roman" w:cstheme="minorHAnsi"/>
          <w:noProof/>
          <w:sz w:val="16"/>
          <w:szCs w:val="16"/>
        </w:rPr>
      </w:pPr>
      <w:r w:rsidRPr="006D1C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BB1F39" wp14:editId="7FF0239B">
            <wp:extent cx="4279900" cy="4889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5"/>
                    <a:stretch/>
                  </pic:blipFill>
                  <pic:spPr bwMode="auto">
                    <a:xfrm>
                      <a:off x="0" y="0"/>
                      <a:ext cx="4279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34D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*</w:t>
      </w:r>
      <w:r w:rsidR="00F534DF" w:rsidRPr="00F534DF">
        <w:rPr>
          <w:rFonts w:eastAsia="Times New Roman" w:cstheme="minorHAnsi"/>
          <w:noProof/>
          <w:sz w:val="16"/>
          <w:szCs w:val="16"/>
        </w:rPr>
        <w:t>Item three: Link to other sites</w:t>
      </w:r>
    </w:p>
    <w:p w14:paraId="34670C5B" w14:textId="20071986" w:rsidR="00027C17" w:rsidRPr="00027C17" w:rsidRDefault="00811853" w:rsidP="00027C17">
      <w:pPr>
        <w:pStyle w:val="NoSpacing"/>
        <w:rPr>
          <w:color w:val="7030A0"/>
          <w:sz w:val="24"/>
          <w:szCs w:val="24"/>
        </w:rPr>
      </w:pPr>
      <w:r w:rsidRPr="00027C17">
        <w:rPr>
          <w:color w:val="7030A0"/>
          <w:sz w:val="24"/>
          <w:szCs w:val="24"/>
        </w:rPr>
        <w:t>Editors</w:t>
      </w:r>
    </w:p>
    <w:p w14:paraId="633FF052" w14:textId="36CCE990" w:rsidR="00ED71EA" w:rsidRPr="00811853" w:rsidRDefault="00811853" w:rsidP="00027C17">
      <w:pPr>
        <w:pStyle w:val="NoSpacing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Chapter and State Organization e</w:t>
      </w:r>
      <w:r w:rsidRPr="00811853">
        <w:rPr>
          <w:rFonts w:ascii="Calibri" w:hAnsi="Calibri" w:cs="Calibri"/>
          <w:color w:val="000000"/>
          <w:sz w:val="20"/>
          <w:szCs w:val="20"/>
        </w:rPr>
        <w:t>ditors identified increased training in minimizing editorial footprint, style guidelines, and copyright issues</w:t>
      </w:r>
      <w:r>
        <w:rPr>
          <w:rFonts w:ascii="Calibri" w:hAnsi="Calibri" w:cs="Calibri"/>
          <w:color w:val="000000"/>
          <w:sz w:val="20"/>
          <w:szCs w:val="20"/>
        </w:rPr>
        <w:t xml:space="preserve"> as needs</w:t>
      </w:r>
      <w:r w:rsidRPr="00811853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ED71EA">
        <w:rPr>
          <w:rFonts w:ascii="Calibri" w:hAnsi="Calibri" w:cs="Calibri"/>
          <w:color w:val="000000"/>
          <w:sz w:val="20"/>
          <w:szCs w:val="20"/>
        </w:rPr>
        <w:t>L</w:t>
      </w:r>
      <w:r w:rsidRPr="00811853">
        <w:rPr>
          <w:rFonts w:ascii="Calibri" w:hAnsi="Calibri" w:cs="Calibri"/>
          <w:color w:val="000000"/>
          <w:sz w:val="20"/>
          <w:szCs w:val="20"/>
        </w:rPr>
        <w:t>ayout</w:t>
      </w:r>
      <w:r w:rsidR="00ED71E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11853">
        <w:rPr>
          <w:rFonts w:ascii="Calibri" w:hAnsi="Calibri" w:cs="Calibri"/>
          <w:color w:val="000000"/>
          <w:sz w:val="20"/>
          <w:szCs w:val="20"/>
        </w:rPr>
        <w:t>design</w:t>
      </w:r>
      <w:r w:rsidR="00ED71EA">
        <w:rPr>
          <w:rFonts w:ascii="Calibri" w:hAnsi="Calibri" w:cs="Calibri"/>
          <w:color w:val="000000"/>
          <w:sz w:val="20"/>
          <w:szCs w:val="20"/>
        </w:rPr>
        <w:t>,</w:t>
      </w:r>
      <w:r w:rsidRPr="00811853">
        <w:rPr>
          <w:rFonts w:ascii="Calibri" w:hAnsi="Calibri" w:cs="Calibri"/>
          <w:color w:val="000000"/>
          <w:sz w:val="20"/>
          <w:szCs w:val="20"/>
        </w:rPr>
        <w:t xml:space="preserve"> and editing text and photos</w:t>
      </w:r>
      <w:r w:rsidR="00ED71EA">
        <w:rPr>
          <w:rFonts w:ascii="Calibri" w:hAnsi="Calibri" w:cs="Calibri"/>
          <w:color w:val="000000"/>
          <w:sz w:val="20"/>
          <w:szCs w:val="20"/>
        </w:rPr>
        <w:t xml:space="preserve"> were needs also noted</w:t>
      </w:r>
      <w:r w:rsidRPr="00811853">
        <w:rPr>
          <w:rFonts w:ascii="Calibri" w:hAnsi="Calibri" w:cs="Calibri"/>
          <w:color w:val="000000"/>
          <w:sz w:val="20"/>
          <w:szCs w:val="20"/>
        </w:rPr>
        <w:t>.</w:t>
      </w:r>
      <w:r w:rsidR="00ED71E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D71EA" w:rsidRPr="00811853">
        <w:rPr>
          <w:rFonts w:ascii="Calibri" w:hAnsi="Calibri" w:cs="Calibri"/>
          <w:color w:val="000000"/>
          <w:sz w:val="20"/>
          <w:szCs w:val="20"/>
        </w:rPr>
        <w:t xml:space="preserve">State Organization editors </w:t>
      </w:r>
      <w:r w:rsidR="00ED71EA">
        <w:rPr>
          <w:rFonts w:ascii="Calibri" w:hAnsi="Calibri" w:cs="Calibri"/>
          <w:color w:val="000000"/>
          <w:sz w:val="20"/>
          <w:szCs w:val="20"/>
        </w:rPr>
        <w:t xml:space="preserve">most often use </w:t>
      </w:r>
      <w:r w:rsidR="00ED71EA" w:rsidRPr="00811853">
        <w:rPr>
          <w:rFonts w:ascii="Calibri" w:hAnsi="Calibri" w:cs="Calibri"/>
          <w:color w:val="000000"/>
          <w:sz w:val="20"/>
          <w:szCs w:val="20"/>
        </w:rPr>
        <w:t xml:space="preserve">Word and Publisher for their newsletters and </w:t>
      </w:r>
      <w:r w:rsidR="00ED71EA">
        <w:rPr>
          <w:rFonts w:ascii="Calibri" w:hAnsi="Calibri" w:cs="Calibri"/>
          <w:color w:val="000000"/>
          <w:sz w:val="20"/>
          <w:szCs w:val="20"/>
        </w:rPr>
        <w:t xml:space="preserve">note the need for training on alternate </w:t>
      </w:r>
      <w:r w:rsidR="00ED71EA" w:rsidRPr="00811853">
        <w:rPr>
          <w:rFonts w:ascii="Calibri" w:hAnsi="Calibri" w:cs="Calibri"/>
          <w:color w:val="000000"/>
          <w:sz w:val="20"/>
          <w:szCs w:val="20"/>
        </w:rPr>
        <w:t>platforms.</w:t>
      </w:r>
    </w:p>
    <w:p w14:paraId="779C3374" w14:textId="77777777" w:rsidR="009E4C07" w:rsidRDefault="009E4C07" w:rsidP="009E4C07">
      <w:pPr>
        <w:pStyle w:val="NoSpacing"/>
      </w:pPr>
    </w:p>
    <w:p w14:paraId="7FFCFAB2" w14:textId="3CBC05DF" w:rsidR="009E4C07" w:rsidRDefault="00E40B6F" w:rsidP="009E4C07">
      <w:pPr>
        <w:pStyle w:val="NoSpacing"/>
        <w:rPr>
          <w:i/>
          <w:iCs/>
          <w:sz w:val="20"/>
          <w:szCs w:val="20"/>
        </w:rPr>
      </w:pPr>
      <w:r w:rsidRPr="009E4C07">
        <w:rPr>
          <w:i/>
          <w:iCs/>
          <w:sz w:val="20"/>
          <w:szCs w:val="20"/>
        </w:rPr>
        <w:t xml:space="preserve">What training or support do you need as an editor? </w:t>
      </w:r>
    </w:p>
    <w:p w14:paraId="143A163A" w14:textId="77777777" w:rsidR="009E4C07" w:rsidRPr="009E4C07" w:rsidRDefault="009E4C07" w:rsidP="009E4C07">
      <w:pPr>
        <w:pStyle w:val="NoSpacing"/>
        <w:rPr>
          <w:i/>
          <w:iCs/>
          <w:sz w:val="20"/>
          <w:szCs w:val="20"/>
        </w:rPr>
      </w:pPr>
    </w:p>
    <w:p w14:paraId="4A5B85C9" w14:textId="769663B9" w:rsidR="00027C17" w:rsidRPr="00027C17" w:rsidRDefault="00CF04D0" w:rsidP="0002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7C9CC8" wp14:editId="76D5E52B">
            <wp:extent cx="4423102" cy="63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1748" t="30816" r="28799" b="56562"/>
                    <a:stretch/>
                  </pic:blipFill>
                  <pic:spPr bwMode="auto">
                    <a:xfrm>
                      <a:off x="0" y="0"/>
                      <a:ext cx="4462344" cy="64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A6F66" w14:textId="77777777" w:rsidR="00811853" w:rsidRPr="00811853" w:rsidRDefault="00811853" w:rsidP="0081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5AEF5" w14:textId="62285A20" w:rsidR="00ED71EA" w:rsidRPr="00027C17" w:rsidRDefault="00ED71EA" w:rsidP="00027C17">
      <w:pPr>
        <w:pStyle w:val="NoSpacing"/>
        <w:rPr>
          <w:color w:val="7030A0"/>
          <w:sz w:val="24"/>
          <w:szCs w:val="24"/>
        </w:rPr>
      </w:pPr>
      <w:r w:rsidRPr="00027C17">
        <w:rPr>
          <w:color w:val="7030A0"/>
          <w:sz w:val="24"/>
          <w:szCs w:val="24"/>
        </w:rPr>
        <w:t>Communications and Marketing Chairs</w:t>
      </w:r>
    </w:p>
    <w:p w14:paraId="5A8077D7" w14:textId="1C2E083F" w:rsidR="00811853" w:rsidRDefault="00811853" w:rsidP="00811853">
      <w:pPr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11853">
        <w:rPr>
          <w:rFonts w:ascii="Calibri" w:eastAsia="Times New Roman" w:hAnsi="Calibri" w:cs="Calibri"/>
          <w:color w:val="000000"/>
          <w:sz w:val="20"/>
          <w:szCs w:val="20"/>
        </w:rPr>
        <w:t>Communications and Marketing Chairs communicat</w:t>
      </w:r>
      <w:r w:rsidR="00F534DF">
        <w:rPr>
          <w:rFonts w:ascii="Calibri" w:eastAsia="Times New Roman" w:hAnsi="Calibri" w:cs="Calibri"/>
          <w:color w:val="000000"/>
          <w:sz w:val="20"/>
          <w:szCs w:val="20"/>
        </w:rPr>
        <w:t>e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ED71EA">
        <w:rPr>
          <w:rFonts w:ascii="Calibri" w:eastAsia="Times New Roman" w:hAnsi="Calibri" w:cs="Calibri"/>
          <w:color w:val="000000"/>
          <w:sz w:val="20"/>
          <w:szCs w:val="20"/>
        </w:rPr>
        <w:t xml:space="preserve">through 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>email, newsletters, and social media</w:t>
      </w:r>
      <w:r w:rsidR="00F534DF">
        <w:rPr>
          <w:rFonts w:ascii="Calibri" w:eastAsia="Times New Roman" w:hAnsi="Calibri" w:cs="Calibri"/>
          <w:color w:val="000000"/>
          <w:sz w:val="20"/>
          <w:szCs w:val="20"/>
        </w:rPr>
        <w:t xml:space="preserve"> to engage members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>. Many</w:t>
      </w:r>
      <w:r w:rsidR="00ED71EA">
        <w:rPr>
          <w:rFonts w:ascii="Calibri" w:eastAsia="Times New Roman" w:hAnsi="Calibri" w:cs="Calibri"/>
          <w:color w:val="000000"/>
          <w:sz w:val="20"/>
          <w:szCs w:val="20"/>
        </w:rPr>
        <w:t xml:space="preserve"> note the use of the 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>DKG website</w:t>
      </w:r>
      <w:r w:rsidR="00ED71EA">
        <w:rPr>
          <w:rFonts w:ascii="Calibri" w:eastAsia="Times New Roman" w:hAnsi="Calibri" w:cs="Calibri"/>
          <w:color w:val="000000"/>
          <w:sz w:val="20"/>
          <w:szCs w:val="20"/>
        </w:rPr>
        <w:t xml:space="preserve"> for resources, tools, and </w:t>
      </w:r>
      <w:r w:rsidR="00F534DF">
        <w:rPr>
          <w:rFonts w:ascii="Calibri" w:eastAsia="Times New Roman" w:hAnsi="Calibri" w:cs="Calibri"/>
          <w:color w:val="000000"/>
          <w:sz w:val="20"/>
          <w:szCs w:val="20"/>
        </w:rPr>
        <w:t xml:space="preserve">current </w:t>
      </w:r>
      <w:r w:rsidR="00ED71EA">
        <w:rPr>
          <w:rFonts w:ascii="Calibri" w:eastAsia="Times New Roman" w:hAnsi="Calibri" w:cs="Calibri"/>
          <w:color w:val="000000"/>
          <w:sz w:val="20"/>
          <w:szCs w:val="20"/>
        </w:rPr>
        <w:t>information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="00ED71EA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>ocial media, SO website</w:t>
      </w:r>
      <w:r w:rsidR="00ED71EA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="00F534DF">
        <w:rPr>
          <w:rFonts w:ascii="Calibri" w:eastAsia="Times New Roman" w:hAnsi="Calibri" w:cs="Calibri"/>
          <w:color w:val="000000"/>
          <w:sz w:val="20"/>
          <w:szCs w:val="20"/>
        </w:rPr>
        <w:t xml:space="preserve">public news articles, 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and </w:t>
      </w:r>
      <w:r w:rsidR="00F534DF">
        <w:rPr>
          <w:rFonts w:ascii="Calibri" w:eastAsia="Times New Roman" w:hAnsi="Calibri" w:cs="Calibri"/>
          <w:color w:val="000000"/>
          <w:sz w:val="20"/>
          <w:szCs w:val="20"/>
        </w:rPr>
        <w:t xml:space="preserve">DKG 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brochures </w:t>
      </w:r>
      <w:r w:rsidR="006D1C53">
        <w:rPr>
          <w:rFonts w:ascii="Calibri" w:eastAsia="Times New Roman" w:hAnsi="Calibri" w:cs="Calibri"/>
          <w:color w:val="000000"/>
          <w:sz w:val="20"/>
          <w:szCs w:val="20"/>
        </w:rPr>
        <w:t xml:space="preserve">are used </w:t>
      </w:r>
      <w:r w:rsidRPr="00811853">
        <w:rPr>
          <w:rFonts w:ascii="Calibri" w:eastAsia="Times New Roman" w:hAnsi="Calibri" w:cs="Calibri"/>
          <w:color w:val="000000"/>
          <w:sz w:val="20"/>
          <w:szCs w:val="20"/>
        </w:rPr>
        <w:t xml:space="preserve">to communicate to non-members. </w:t>
      </w:r>
    </w:p>
    <w:p w14:paraId="22FA245E" w14:textId="06D0AECB" w:rsidR="00811853" w:rsidRPr="0057690B" w:rsidRDefault="00971ACA" w:rsidP="0057690B">
      <w:pPr>
        <w:spacing w:after="120" w:line="240" w:lineRule="auto"/>
        <w:rPr>
          <w:rFonts w:eastAsia="Times New Roman" w:cstheme="minorHAnsi"/>
          <w:i/>
          <w:iCs/>
          <w:sz w:val="20"/>
          <w:szCs w:val="20"/>
        </w:rPr>
      </w:pPr>
      <w:r w:rsidRPr="00971ACA">
        <w:rPr>
          <w:rFonts w:cstheme="minorHAnsi"/>
          <w:i/>
          <w:iCs/>
          <w:color w:val="202124"/>
          <w:sz w:val="20"/>
          <w:szCs w:val="20"/>
        </w:rPr>
        <w:t>How does your committee promote visibility about DKG to NON-members?</w:t>
      </w:r>
      <w:r>
        <w:rPr>
          <w:noProof/>
        </w:rPr>
        <w:drawing>
          <wp:inline distT="0" distB="0" distL="0" distR="0" wp14:anchorId="05A6FB68" wp14:editId="63A3B345">
            <wp:extent cx="4441371" cy="971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21" cy="9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627E" w14:textId="0ECE438B" w:rsidR="0057690B" w:rsidRDefault="0057690B" w:rsidP="009E4C07">
      <w:pPr>
        <w:pStyle w:val="NormalWeb"/>
        <w:spacing w:before="120" w:beforeAutospacing="0" w:after="0" w:afterAutospacing="0"/>
      </w:pPr>
    </w:p>
    <w:sectPr w:rsidR="0057690B" w:rsidSect="00811853">
      <w:footerReference w:type="default" r:id="rId22"/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4A6A" w14:textId="77777777" w:rsidR="00AA2C2C" w:rsidRDefault="00AA2C2C" w:rsidP="0057690B">
      <w:pPr>
        <w:spacing w:after="0" w:line="240" w:lineRule="auto"/>
      </w:pPr>
      <w:r>
        <w:separator/>
      </w:r>
    </w:p>
  </w:endnote>
  <w:endnote w:type="continuationSeparator" w:id="0">
    <w:p w14:paraId="0E4B82ED" w14:textId="77777777" w:rsidR="00AA2C2C" w:rsidRDefault="00AA2C2C" w:rsidP="0057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6A89088CF9F401DAE1015376E579FB0"/>
      </w:placeholder>
      <w:temporary/>
      <w:showingPlcHdr/>
      <w15:appearance w15:val="hidden"/>
    </w:sdtPr>
    <w:sdtEndPr/>
    <w:sdtContent>
      <w:p w14:paraId="04ED016D" w14:textId="77777777" w:rsidR="0057690B" w:rsidRDefault="0057690B">
        <w:pPr>
          <w:pStyle w:val="Footer"/>
        </w:pPr>
        <w:r>
          <w:t>[Type here]</w:t>
        </w:r>
      </w:p>
    </w:sdtContent>
  </w:sdt>
  <w:p w14:paraId="206F2C4F" w14:textId="6BB12B22" w:rsidR="0057690B" w:rsidRPr="0057690B" w:rsidRDefault="0057690B" w:rsidP="0057690B">
    <w:pPr>
      <w:pStyle w:val="NormalWeb"/>
      <w:spacing w:before="0" w:beforeAutospacing="0" w:after="120" w:afterAutospacing="0"/>
    </w:pPr>
    <w:r w:rsidRPr="0057690B">
      <w:rPr>
        <w:rFonts w:asciiTheme="minorHAnsi" w:hAnsiTheme="minorHAnsi" w:cstheme="minorHAnsi"/>
        <w:color w:val="99D4BF"/>
        <w:sz w:val="20"/>
        <w:szCs w:val="20"/>
      </w:rPr>
      <w:t>The International Communications and Publicity Committee</w:t>
    </w:r>
    <w:r>
      <w:rPr>
        <w:rFonts w:cstheme="minorHAnsi"/>
        <w:color w:val="99D4BF"/>
        <w:sz w:val="20"/>
        <w:szCs w:val="20"/>
      </w:rPr>
      <w:t xml:space="preserve">                      </w:t>
    </w:r>
    <w:r w:rsidRPr="0057690B">
      <w:rPr>
        <w:rFonts w:asciiTheme="minorHAnsi" w:hAnsiTheme="minorHAnsi" w:cstheme="minorHAnsi"/>
        <w:color w:val="99D4BF"/>
        <w:sz w:val="20"/>
        <w:szCs w:val="20"/>
      </w:rPr>
      <w:t>Leading Women Educators Impacting Education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9765" w14:textId="77777777" w:rsidR="00AA2C2C" w:rsidRDefault="00AA2C2C" w:rsidP="0057690B">
      <w:pPr>
        <w:spacing w:after="0" w:line="240" w:lineRule="auto"/>
      </w:pPr>
      <w:r>
        <w:separator/>
      </w:r>
    </w:p>
  </w:footnote>
  <w:footnote w:type="continuationSeparator" w:id="0">
    <w:p w14:paraId="79A9D3D2" w14:textId="77777777" w:rsidR="00AA2C2C" w:rsidRDefault="00AA2C2C" w:rsidP="0057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E2E12"/>
    <w:multiLevelType w:val="multilevel"/>
    <w:tmpl w:val="40B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3"/>
    <w:rsid w:val="00027C17"/>
    <w:rsid w:val="000C7957"/>
    <w:rsid w:val="002F46E0"/>
    <w:rsid w:val="0057690B"/>
    <w:rsid w:val="006D0AB2"/>
    <w:rsid w:val="006D1C53"/>
    <w:rsid w:val="00811853"/>
    <w:rsid w:val="00971ACA"/>
    <w:rsid w:val="009E4C07"/>
    <w:rsid w:val="00AA2C2C"/>
    <w:rsid w:val="00B277C2"/>
    <w:rsid w:val="00CF04D0"/>
    <w:rsid w:val="00CF2051"/>
    <w:rsid w:val="00E40B6F"/>
    <w:rsid w:val="00E759BD"/>
    <w:rsid w:val="00E76B22"/>
    <w:rsid w:val="00ED71EA"/>
    <w:rsid w:val="00EE5A03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AB70"/>
  <w15:chartTrackingRefBased/>
  <w15:docId w15:val="{D69A4B0E-C6A0-4B11-8401-9392A78C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1853"/>
  </w:style>
  <w:style w:type="paragraph" w:styleId="NoSpacing">
    <w:name w:val="No Spacing"/>
    <w:uiPriority w:val="1"/>
    <w:qFormat/>
    <w:rsid w:val="00027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0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0A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0B"/>
  </w:style>
  <w:style w:type="paragraph" w:styleId="Footer">
    <w:name w:val="footer"/>
    <w:basedOn w:val="Normal"/>
    <w:link w:val="FooterChar"/>
    <w:uiPriority w:val="99"/>
    <w:unhideWhenUsed/>
    <w:rsid w:val="0057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g.org/DKGMember/" TargetMode="External"/><Relationship Id="rId13" Type="http://schemas.openxmlformats.org/officeDocument/2006/relationships/hyperlink" Target="https://www.dkg.org/DKGMember/Governing_Docs/DKGMember/Resources/Governing_Documents.aspx?hkey=c10ee2ce-22b2-4893-bea6-9b29d46f3dd3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https://www.dkg.org/DKGMember/" TargetMode="External"/><Relationship Id="rId17" Type="http://schemas.openxmlformats.org/officeDocument/2006/relationships/hyperlink" Target="https://www.steegle.com/google-sites/how-to/visitor-comments-for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-IEswoHRS8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kg.org/DKGMember/Governing_Docs/DKGMember/Resources/Governing_Documents.aspx?hkey=c10ee2ce-22b2-4893-bea6-9b29d46f3dd3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sites/answer/90569?hl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kg.org/DKGMember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dkg.org/DKGMember/Publications/DKGMember/Publications/Publications-public.aspx?hkey=3abda244-382b-4e3a-9fce-4631cb728103" TargetMode="External"/><Relationship Id="rId14" Type="http://schemas.openxmlformats.org/officeDocument/2006/relationships/hyperlink" Target="https://www.weebly.com/websites/hd-video-player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A89088CF9F401DAE1015376E5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D992-9D64-44B8-889A-1BAB36934E91}"/>
      </w:docPartPr>
      <w:docPartBody>
        <w:p w:rsidR="004F15A9" w:rsidRDefault="007C43F4" w:rsidP="007C43F4">
          <w:pPr>
            <w:pStyle w:val="A6A89088CF9F401DAE1015376E579FB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4"/>
    <w:rsid w:val="004F15A9"/>
    <w:rsid w:val="007C43F4"/>
    <w:rsid w:val="009B3166"/>
    <w:rsid w:val="00E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89088CF9F401DAE1015376E579FB0">
    <w:name w:val="A6A89088CF9F401DAE1015376E579FB0"/>
    <w:rsid w:val="007C4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Patricia Buckley</cp:lastModifiedBy>
  <cp:revision>2</cp:revision>
  <cp:lastPrinted>2021-01-12T14:43:00Z</cp:lastPrinted>
  <dcterms:created xsi:type="dcterms:W3CDTF">2021-01-12T14:45:00Z</dcterms:created>
  <dcterms:modified xsi:type="dcterms:W3CDTF">2021-01-12T14:45:00Z</dcterms:modified>
</cp:coreProperties>
</file>